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 do Regulaminu realizacji działania pn. “Inicjatywy  Partnerskie”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OCENY INICJATYWY PARTNERSKI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Tytuł zadania: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Partner nr 1 –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Partner nr 2 –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Partner nr 3</w:t>
      </w:r>
      <w:r w:rsidDel="00000000" w:rsidR="00000000" w:rsidRPr="00000000">
        <w:rPr>
          <w:sz w:val="24"/>
          <w:szCs w:val="24"/>
          <w:rtl w:val="0"/>
        </w:rPr>
        <w:t xml:space="preserve"> - </w:t>
      </w:r>
    </w:p>
    <w:tbl>
      <w:tblPr>
        <w:tblStyle w:val="Table1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5"/>
        <w:gridCol w:w="1350"/>
        <w:tblGridChange w:id="0">
          <w:tblGrid>
            <w:gridCol w:w="8835"/>
            <w:gridCol w:w="135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Kryterium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6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Ocena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76" w:lineRule="auto"/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Pomysł na działania wynikający z diagnozy potrzeb - czy opisano diagnozę potrzeb, czy potrzeby są realne?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6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76" w:lineRule="auto"/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Wspólny udział partnerów w realizacji zadania na każdym etapie realizacji inicjatywy -  czy partnerzy uczestniczą realnie w przygotowaniu i realizacji inicjatywy na każdym etapie, czy poziom zaangażowania zasobów (ludzkich i rzeczowych, w tym wolontariuszy), jest odpowiedni do zaplanowanych działań?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16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76" w:lineRule="auto"/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powtarzalności inicjatywy – oceniana będzie unikalność zgłoszonego działania. Inicjatywa nie może być powtórzeniem wcześniej zrealizowanego projektu w niezmienionej formie. Dopuszcza się realizację podobnych działań, o ile zawierają nowe elementy, stanowią rozwinięcie wcześniejszych inicjatyw lub wnoszą nową jakość.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6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160" w:before="0" w:line="276" w:lineRule="auto"/>
              <w:ind w:left="425.19685039370086" w:hanging="360"/>
              <w:rPr>
                <w:sz w:val="24"/>
                <w:szCs w:val="24"/>
                <w:u w:val="no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Otwartość inicjatywy - czy inicjatywa angażuje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mieszkańców i ludzi spoza organizacji pozarządowych składających wniosek, czy jest dostępna.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16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Budżet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</w:t>
            </w:r>
            <w:r w:rsidDel="00000000" w:rsidR="00000000" w:rsidRPr="00000000">
              <w:rPr>
                <w:rtl w:val="0"/>
              </w:rPr>
              <w:t xml:space="preserve"> czy budżet został przygotowany w sposób rzetelny i przejrzysty; czy zawarte w nim koszty są zasadne i adekwatne do planowanych działań; czy wydatki są zgodne z zasadami kwalifikowalności oraz czy zaplanowane środki są wykorzystywane efektywnie i proporcjonalnie do zakładanych rezultatów inicjatywy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6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Rule="auto"/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oferenci realizowali wcześniej inicjatywy partnerskie wsparte przez COP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spacing w:after="0" w:lineRule="auto"/>
              <w:ind w:left="992.125984251968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Nie - żaden z oferentów nie realizował inicjatywy partnerskiej (5pkt)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spacing w:after="0" w:lineRule="auto"/>
              <w:ind w:left="992.125984251968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Tak - część oferentów realizowała wcześniej inicjatywy partnerskie a część nie (3 pkt)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992.125984251968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Tak - wszyscy oferenci realizowali wcześniej inicjatywy partnerskie (0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6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160" w:before="0" w:line="276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suma: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60" w:before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65.196850393700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65.196850393700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65.196850393700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65.19685039370088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16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after="160" w:before="0" w:line="276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spacing w:after="16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Katowice, ………………………………..</w:t>
        <w:tab/>
        <w:tab/>
        <w:t xml:space="preserve">            W imieniu Komisji:....................................................</w:t>
      </w:r>
    </w:p>
    <w:p w:rsidR="00000000" w:rsidDel="00000000" w:rsidP="00000000" w:rsidRDefault="00000000" w:rsidRPr="00000000" w14:paraId="0000002E">
      <w:pPr>
        <w:widowControl w:val="1"/>
        <w:spacing w:after="16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16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16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16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16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141.7322834645668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48069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480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1054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105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spacing w:after="160" w:line="276" w:lineRule="auto"/>
        <w:ind w:left="425.19685039370086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pbjHO0B3r+YyGpd67Ea5f5VLQ==">CgMxLjAyCGguZ2pkZ3hzMgloLjMwajB6bGw4AHIhMWJJdm9FeGd0VnZ1RjE1d0tmWmpJN2gtSktBX2JfRkpD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